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3" w:rsidRPr="00CA1FC4" w:rsidRDefault="00CA1FC4" w:rsidP="00CA1FC4">
      <w:pPr>
        <w:pStyle w:val="a4"/>
        <w:rPr>
          <w:sz w:val="32"/>
          <w:szCs w:val="32"/>
        </w:rPr>
      </w:pPr>
      <w:r w:rsidRPr="00CA1FC4">
        <w:rPr>
          <w:b/>
          <w:color w:val="FF0000"/>
          <w:sz w:val="32"/>
          <w:szCs w:val="32"/>
        </w:rPr>
        <w:t>Φροντιστήριο Διαλεκτική</w:t>
      </w:r>
      <w:r w:rsidRPr="00CA1FC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r w:rsidR="00140327" w:rsidRPr="00CA1FC4">
        <w:rPr>
          <w:sz w:val="32"/>
          <w:szCs w:val="32"/>
        </w:rPr>
        <w:t>Απαντήσεις των θεμάτων Γλώσσας για τους υποψήφιους του παλαιού συστήματος</w:t>
      </w:r>
    </w:p>
    <w:p w:rsidR="00140327" w:rsidRDefault="00140327"/>
    <w:p w:rsidR="00621CFA" w:rsidRDefault="00140327">
      <w:r>
        <w:t xml:space="preserve">Α. Περίληψη :  Το κείμενο αναφέρεται στην αξία της ανάγνωσης. Αρχικά </w:t>
      </w:r>
      <w:r w:rsidR="00621CFA">
        <w:t>αυτή συσχετίζεται με</w:t>
      </w:r>
      <w:r>
        <w:t xml:space="preserve"> την ηθική διάπλαση, αλλά και </w:t>
      </w:r>
      <w:r w:rsidR="00621CFA">
        <w:t>τη</w:t>
      </w:r>
      <w:r>
        <w:t xml:space="preserve"> διαχρονική αν</w:t>
      </w:r>
      <w:r w:rsidR="00621CFA">
        <w:t>άγκη του ανθρώπου για τη μυθοπλασία</w:t>
      </w:r>
      <w:r>
        <w:t xml:space="preserve">. Κατά την άποψη του συγγραφέα παρά το γεγονός ότι η ανάγνωση θεωρείται </w:t>
      </w:r>
      <w:r w:rsidR="004A69A6">
        <w:t xml:space="preserve">σήμερα </w:t>
      </w:r>
      <w:r>
        <w:t>δρ</w:t>
      </w:r>
      <w:r w:rsidR="004A69A6">
        <w:t>αστηριότητα ατομιστική,</w:t>
      </w:r>
      <w:r>
        <w:t xml:space="preserve"> όμως </w:t>
      </w:r>
      <w:r w:rsidR="004A69A6">
        <w:t xml:space="preserve">το βιβλίο ανάγεται στους τελευταίους αιώνες, ενώ υπενθυμίζεται ότι η ανάγνωση προϋπήρχε και μάλιστα αποτελούσε </w:t>
      </w:r>
      <w:r w:rsidR="00621CFA">
        <w:t xml:space="preserve">από την αρχαιότητα </w:t>
      </w:r>
      <w:r w:rsidR="004A69A6">
        <w:t xml:space="preserve">ευκαιρία κοινωνικής επαφής. Στη συνέχεια λέγεται ότι η συνήθως μετασχολική για την ελληνική πραγματικότητα   </w:t>
      </w:r>
      <w:r w:rsidR="00621CFA">
        <w:t>φιλαναγνωσία</w:t>
      </w:r>
      <w:r w:rsidR="004A69A6">
        <w:t xml:space="preserve"> αλλάζει τον  τρόπο σκέψης και γίνεται αφορμή επικοινωνίας, ανταλλαγής εμπειριών  και συζήτησης ανάμεσα σε ανθρώπους όλων των εποχών, τους οποίους κάθε αναγνώστης μπορεί να ταυτιστεί. Τ</w:t>
      </w:r>
      <w:r w:rsidR="00621CFA">
        <w:t>έλος τ</w:t>
      </w:r>
      <w:r w:rsidR="004A69A6">
        <w:t xml:space="preserve">ονίζει ότι το εύκολα μεταφερόμενο παντού βιβλίο είναι μαγεία και </w:t>
      </w:r>
      <w:r w:rsidR="00621CFA">
        <w:t>θεραπεία ψυχής</w:t>
      </w:r>
      <w:r w:rsidR="004A69A6">
        <w:t>.</w:t>
      </w:r>
    </w:p>
    <w:p w:rsidR="00621CFA" w:rsidRDefault="00621CFA"/>
    <w:p w:rsidR="00621CFA" w:rsidRDefault="00621CFA">
      <w:r>
        <w:t xml:space="preserve">Β1. 1- Σ, 2 – Σ, 3 – Σ, 4 – Λ, 5 – Λ. </w:t>
      </w:r>
    </w:p>
    <w:p w:rsidR="00621CFA" w:rsidRDefault="00621CFA"/>
    <w:p w:rsidR="00224FA2" w:rsidRDefault="00621CFA">
      <w:r>
        <w:t>Β2. α) παραδείγματα</w:t>
      </w:r>
      <w:r w:rsidR="00224FA2">
        <w:t>:  αρχαίοι Έλληνες, μοναχοί, κινητός τύπος, άνοδος λαϊκής γραφής. Σ</w:t>
      </w:r>
      <w:r>
        <w:t>ύγκριση αντίθεση</w:t>
      </w:r>
      <w:r w:rsidR="00224FA2">
        <w:t xml:space="preserve"> ανάμεσα στα δύο μέρη της παραγράφου που αναπτύσσονται κάθετα και περιγράφουν το παρελθόν και τα νεότερα χρόνια. Τονίζεται και με την αντιθετική λέξη «αλλά». </w:t>
      </w:r>
    </w:p>
    <w:p w:rsidR="00224FA2" w:rsidRDefault="00224FA2"/>
    <w:p w:rsidR="00224FA2" w:rsidRDefault="00224FA2">
      <w:r>
        <w:t xml:space="preserve">Β2. Β) β ΄ενικό «σκέφτεσαι, αναπτύσσεις…» : αμεσότητα, αίσθηση διαλόγου με τον αναγνώστη, οικειότητα, νοερός διάλογος. </w:t>
      </w:r>
    </w:p>
    <w:p w:rsidR="00224FA2" w:rsidRDefault="00224FA2">
      <w:r>
        <w:t xml:space="preserve">Α΄ενικό , «προσωπικά κατάλαβα …» - έκφραση προσωπικής άποψης, εξομολογητικό ύφος, προσωπικός τόνος με βιωματικές αναφορές. </w:t>
      </w:r>
    </w:p>
    <w:p w:rsidR="00224FA2" w:rsidRDefault="00224FA2">
      <w:r>
        <w:t xml:space="preserve">α΄ πληθυντικό «μας», αναφέρεται στη γενιά του και στους απόφοιτους του ελληνικού σχολείου. Ο συγγραφέας θέλει να τονίσει ότι όσα λέει είναι κοινή αντίληψη πολλών Ελλήνων, αποκτά κοινή οπτική γωνία με τον αναγνώστη  και προσδίδει καθολικότητα στη σκέψη του. </w:t>
      </w:r>
    </w:p>
    <w:p w:rsidR="00224FA2" w:rsidRDefault="00224FA2"/>
    <w:p w:rsidR="00224FA2" w:rsidRDefault="00224FA2">
      <w:r>
        <w:t xml:space="preserve">Β3. Α) ποιητική λειτουργία και στις δύο περιπτώσεις. </w:t>
      </w:r>
    </w:p>
    <w:p w:rsidR="00224FA2" w:rsidRDefault="00224FA2">
      <w:r>
        <w:t>Μετατρο</w:t>
      </w:r>
      <w:r w:rsidR="00CA1FC4">
        <w:t>πή : αφοσιώθηκα, διάβασα απερίσ</w:t>
      </w:r>
      <w:r>
        <w:t>παστος</w:t>
      </w:r>
    </w:p>
    <w:p w:rsidR="00224FA2" w:rsidRDefault="00224FA2">
      <w:r>
        <w:t>Κατά τύχην έβρισκα, μου έδιναν ή αγόραζα…</w:t>
      </w:r>
    </w:p>
    <w:p w:rsidR="00224FA2" w:rsidRDefault="00224FA2"/>
    <w:p w:rsidR="00495D61" w:rsidRDefault="00224FA2">
      <w:r>
        <w:t xml:space="preserve">Β3. Β) σφυρηλατεί = </w:t>
      </w:r>
      <w:r w:rsidR="00495D61">
        <w:t>διαπλάθει, διαμορφώνει</w:t>
      </w:r>
    </w:p>
    <w:p w:rsidR="00495D61" w:rsidRDefault="00495D61">
      <w:r>
        <w:t>Εναλλακτική = διαφορετική, ιδιότυπη</w:t>
      </w:r>
    </w:p>
    <w:p w:rsidR="00495D61" w:rsidRDefault="00495D61">
      <w:r>
        <w:t>Προώθηση = προβολή, ενίσχυση</w:t>
      </w:r>
    </w:p>
    <w:p w:rsidR="00140327" w:rsidRDefault="00495D61">
      <w:r>
        <w:t xml:space="preserve">Μεγεθύνει = αυξάνει, εντείνει, μεγαλοποιεί, διογκώνει. </w:t>
      </w:r>
    </w:p>
    <w:p w:rsidR="00495D61" w:rsidRDefault="00495D61"/>
    <w:p w:rsidR="00495D61" w:rsidRDefault="00495D61">
      <w:r>
        <w:t xml:space="preserve">Β4. Για την κατανόηση του κόσμου και για τη μοιρασιά / τη διάδοση αυτής της εμπειρίας μας με τους άλλους. </w:t>
      </w:r>
    </w:p>
    <w:p w:rsidR="00495D61" w:rsidRDefault="00495D61"/>
    <w:p w:rsidR="00495D61" w:rsidRDefault="00495D61">
      <w:r>
        <w:t xml:space="preserve">Β) 1.Διπλή παύλα : επεξήγηση, χρήσιμη διευκρίνιση για την καλύτερη κατανόηση </w:t>
      </w:r>
    </w:p>
    <w:p w:rsidR="00495D61" w:rsidRDefault="00495D61">
      <w:r>
        <w:t>2. Εισαγωγικά : παράθεση αυτούσιων των λόγων του συγγραφέα</w:t>
      </w:r>
    </w:p>
    <w:p w:rsidR="00495D61" w:rsidRDefault="00495D61">
      <w:r>
        <w:lastRenderedPageBreak/>
        <w:t xml:space="preserve">3.Μεταφορική σημασία της λέξης. </w:t>
      </w:r>
    </w:p>
    <w:p w:rsidR="00495D61" w:rsidRDefault="00495D61"/>
    <w:p w:rsidR="00495D61" w:rsidRDefault="00495D61">
      <w:r>
        <w:t>Γ1. Επικοινωνιακό πλαίσιο ομιλίας = προσχεδιασμένου προφορικού λόγου</w:t>
      </w:r>
    </w:p>
    <w:p w:rsidR="00495D61" w:rsidRDefault="00495D61">
      <w:r>
        <w:t xml:space="preserve">Απαιτείται προσφώνηση και αποφώνηση, καθώς και ενδιάμεσες αναφορές επικοινωνίας με το ακροατήριο. </w:t>
      </w:r>
    </w:p>
    <w:p w:rsidR="00495D61" w:rsidRDefault="00495D61"/>
    <w:p w:rsidR="00495D61" w:rsidRDefault="00495D61">
      <w:r>
        <w:t>Πρόλογος : στην εποχή της ηλεκτρονικής τεχνολογίας και επικοινωνίας το βιβλίο υπάρχει ακόμη και έχει θιασώτες και θαυμαστές….</w:t>
      </w:r>
    </w:p>
    <w:p w:rsidR="00495D61" w:rsidRDefault="00495D61"/>
    <w:p w:rsidR="00495D61" w:rsidRDefault="00495D61">
      <w:r>
        <w:t xml:space="preserve">Κ. Θέμα: </w:t>
      </w:r>
    </w:p>
    <w:p w:rsidR="00495D61" w:rsidRDefault="00495D61">
      <w:r>
        <w:t>Α) συμβολή του βιβλίου στη συγκρότηση της προσωπικότητας των νέων ανθρώπων:</w:t>
      </w:r>
    </w:p>
    <w:p w:rsidR="007646F6" w:rsidRDefault="007646F6" w:rsidP="007646F6">
      <w:pPr>
        <w:pStyle w:val="a3"/>
        <w:numPr>
          <w:ilvl w:val="0"/>
          <w:numId w:val="2"/>
        </w:numPr>
      </w:pPr>
      <w:r>
        <w:t>Πνευματική καλλιέργεια : γλώσσα, λεξιλόγιο, φαντασία, σκέψη, προβληματισμός, ιδεολογική αναζήτηση</w:t>
      </w:r>
    </w:p>
    <w:p w:rsidR="007646F6" w:rsidRDefault="007646F6" w:rsidP="007646F6">
      <w:pPr>
        <w:pStyle w:val="a3"/>
        <w:numPr>
          <w:ilvl w:val="0"/>
          <w:numId w:val="2"/>
        </w:numPr>
      </w:pPr>
      <w:r>
        <w:t>Ηθική καλλιέργεια : ενσυναίσθηση, ευαισθητοποίηση, χαρακτήρες, έμμεσες εμπειρίες και βιώματα, υποκίνηση για στράτευση και εθελοντικές δράσεις</w:t>
      </w:r>
    </w:p>
    <w:p w:rsidR="007646F6" w:rsidRDefault="007646F6" w:rsidP="007646F6">
      <w:pPr>
        <w:pStyle w:val="a3"/>
        <w:numPr>
          <w:ilvl w:val="0"/>
          <w:numId w:val="2"/>
        </w:numPr>
      </w:pPr>
      <w:r>
        <w:t>Διαμόρφωση πολιτικής και κοινωνικής συνείδησης, στάσης ζωής με αξίες και ιδανικά.</w:t>
      </w:r>
    </w:p>
    <w:p w:rsidR="007646F6" w:rsidRDefault="007646F6" w:rsidP="007646F6">
      <w:pPr>
        <w:pStyle w:val="a3"/>
        <w:numPr>
          <w:ilvl w:val="0"/>
          <w:numId w:val="2"/>
        </w:numPr>
      </w:pPr>
      <w:r>
        <w:t xml:space="preserve">Ειδικά για το νέο άνθρωπο είναι πιο αναγκαίο από ποτέ. Αποφυγή ηλεκτρονικής κατάχρησης, υλιστικού τρόπου ζωής μέσα στη γενικευμένη αποπνευματοποίηση, άσκηση της κριτικής ικανότητας , που σήμερα δεν υποκινείται όσο χρειάζεται. </w:t>
      </w:r>
    </w:p>
    <w:p w:rsidR="007646F6" w:rsidRDefault="007646F6" w:rsidP="007646F6">
      <w:pPr>
        <w:pStyle w:val="a3"/>
      </w:pPr>
    </w:p>
    <w:p w:rsidR="007646F6" w:rsidRDefault="007646F6"/>
    <w:p w:rsidR="00495D61" w:rsidRDefault="00495D61">
      <w:r>
        <w:t>Β) Δράσεις εντός και εκτός σχολείου για διάδοση της φιλαναγνωσίας</w:t>
      </w:r>
    </w:p>
    <w:p w:rsidR="00495D61" w:rsidRDefault="00495D61" w:rsidP="00495D61">
      <w:pPr>
        <w:pStyle w:val="a3"/>
        <w:numPr>
          <w:ilvl w:val="0"/>
          <w:numId w:val="1"/>
        </w:numPr>
      </w:pPr>
      <w:r>
        <w:t>Σχολείο ανοιχτό στην κοινωνία, στους συγγραφείς στους δημιουργούς, στους διανοουμένους και στους καλλιτέχνες. Μέσα στο πλαίσιο των μαθημάτων ή έξω από αυτό : θεατρικές , κινηματογραφικές ομάδες, λέσχη ανάγνωσης στο χώρο της σχολικής βιβλιοθήκης.</w:t>
      </w:r>
    </w:p>
    <w:p w:rsidR="007646F6" w:rsidRDefault="00495D61" w:rsidP="00495D61">
      <w:pPr>
        <w:pStyle w:val="a3"/>
        <w:numPr>
          <w:ilvl w:val="0"/>
          <w:numId w:val="1"/>
        </w:numPr>
      </w:pPr>
      <w:r>
        <w:t>Θεσμοθέτηση διαγωνισμών ποίησης, λογοτεχνίας από πολιτιστικούς φορείς και την τοπική αυτοδιοίκηση. Διοργάνωση πολιτιστικών εκδηλώσεψων με την ενεργοποίηση ανθρώπων του βιβλίου στο πλαίσιο ιδιωτικών και δημόσιων βιβλιοθηκών , πνευματικών ιδρυμάτω</w:t>
      </w:r>
      <w:r w:rsidR="007646F6">
        <w:t>ν, βιβλιοπωλείων.</w:t>
      </w:r>
    </w:p>
    <w:p w:rsidR="00495D61" w:rsidRDefault="007646F6" w:rsidP="00495D61">
      <w:pPr>
        <w:pStyle w:val="a3"/>
        <w:numPr>
          <w:ilvl w:val="0"/>
          <w:numId w:val="1"/>
        </w:numPr>
      </w:pPr>
      <w:r>
        <w:t xml:space="preserve">Πνευματικοί άνθρωποι ανοιχτοί  στην κοινωνία και μάλιστα στους νέους ανθρώπους, ανάλογη προβολή από ΜΜΕ. </w:t>
      </w:r>
    </w:p>
    <w:p w:rsidR="007646F6" w:rsidRDefault="007646F6" w:rsidP="007646F6"/>
    <w:p w:rsidR="007646F6" w:rsidRDefault="007646F6" w:rsidP="007646F6">
      <w:r>
        <w:t>Επίλογος : Γι’ αυτό ζητείται από την πολιτεία και από όλους μας η στήριξη του κόσμου του βιβλίου και η αντίσταση στη γενικευμένη υποκατάστασή του στον κυβερνοχώρο.</w:t>
      </w:r>
    </w:p>
    <w:p w:rsidR="007646F6" w:rsidRDefault="007646F6" w:rsidP="007646F6"/>
    <w:p w:rsidR="007646F6" w:rsidRDefault="007646F6" w:rsidP="007646F6"/>
    <w:p w:rsidR="00CA1FC4" w:rsidRPr="00CA1FC4" w:rsidRDefault="007646F6" w:rsidP="00CA1FC4">
      <w:pPr>
        <w:tabs>
          <w:tab w:val="left" w:pos="0"/>
        </w:tabs>
      </w:pPr>
      <w:r>
        <w:t>Τις ενδεικτικές</w:t>
      </w:r>
      <w:bookmarkStart w:id="0" w:name="_GoBack"/>
      <w:bookmarkEnd w:id="0"/>
      <w:r w:rsidR="00CA1FC4">
        <w:t xml:space="preserve"> </w:t>
      </w:r>
      <w:r w:rsidR="00CA1FC4" w:rsidRPr="00CA1FC4">
        <w:t xml:space="preserve">απαντήσεις συνέταξαν  οι φιλόλογοι : </w:t>
      </w:r>
      <w:r w:rsidR="00CA1FC4" w:rsidRPr="00CA1FC4">
        <w:rPr>
          <w:b/>
          <w:color w:val="FF0000"/>
        </w:rPr>
        <w:t>Στέλλα Αλιγιζάκη, Γιώργος Μουντογιαννάκης, Μαριλένα Καρτσωνάκη</w:t>
      </w:r>
    </w:p>
    <w:p w:rsidR="007646F6" w:rsidRPr="00140327" w:rsidRDefault="007646F6" w:rsidP="007646F6"/>
    <w:sectPr w:rsidR="007646F6" w:rsidRPr="00140327" w:rsidSect="00F07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B1" w:rsidRDefault="007519B1" w:rsidP="00CA1FC4">
      <w:r>
        <w:separator/>
      </w:r>
    </w:p>
  </w:endnote>
  <w:endnote w:type="continuationSeparator" w:id="1">
    <w:p w:rsidR="007519B1" w:rsidRDefault="007519B1" w:rsidP="00CA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C4" w:rsidRDefault="00CA1F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C4" w:rsidRDefault="00CA1F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C4" w:rsidRDefault="00CA1F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B1" w:rsidRDefault="007519B1" w:rsidP="00CA1FC4">
      <w:r>
        <w:separator/>
      </w:r>
    </w:p>
  </w:footnote>
  <w:footnote w:type="continuationSeparator" w:id="1">
    <w:p w:rsidR="007519B1" w:rsidRDefault="007519B1" w:rsidP="00CA1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C4" w:rsidRDefault="00CA1FC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1001" o:spid="_x0000_s2050" type="#_x0000_t136" style="position:absolute;margin-left:0;margin-top:0;width:450.05pt;height:1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διαλεκτική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C4" w:rsidRDefault="00CA1FC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1002" o:spid="_x0000_s2051" type="#_x0000_t136" style="position:absolute;margin-left:0;margin-top:0;width:450.05pt;height:1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διαλεκτική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C4" w:rsidRDefault="00CA1FC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1000" o:spid="_x0000_s2049" type="#_x0000_t136" style="position:absolute;margin-left:0;margin-top:0;width:450.05pt;height:1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διαλεκτική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8C5"/>
    <w:multiLevelType w:val="hybridMultilevel"/>
    <w:tmpl w:val="1ACC7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4D9A"/>
    <w:multiLevelType w:val="hybridMultilevel"/>
    <w:tmpl w:val="9EFA7326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0327"/>
    <w:rsid w:val="00140327"/>
    <w:rsid w:val="00224FA2"/>
    <w:rsid w:val="00495D61"/>
    <w:rsid w:val="004A69A6"/>
    <w:rsid w:val="00621CFA"/>
    <w:rsid w:val="007519B1"/>
    <w:rsid w:val="007646F6"/>
    <w:rsid w:val="00A952F3"/>
    <w:rsid w:val="00CA1FC4"/>
    <w:rsid w:val="00D45248"/>
    <w:rsid w:val="00F0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61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CA1FC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CA1F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semiHidden/>
    <w:unhideWhenUsed/>
    <w:rsid w:val="00CA1F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A1FC4"/>
  </w:style>
  <w:style w:type="paragraph" w:styleId="a6">
    <w:name w:val="footer"/>
    <w:basedOn w:val="a"/>
    <w:link w:val="Char1"/>
    <w:uiPriority w:val="99"/>
    <w:semiHidden/>
    <w:unhideWhenUsed/>
    <w:rsid w:val="00CA1F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A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2020-06-15T12:06:00Z</dcterms:created>
  <dcterms:modified xsi:type="dcterms:W3CDTF">2020-06-15T12:06:00Z</dcterms:modified>
</cp:coreProperties>
</file>